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34"/>
          <w:szCs w:val="24"/>
          <w:lang w:eastAsia="zh-CN"/>
        </w:rPr>
      </w:pPr>
      <w:r>
        <w:rPr/>
        <w:drawing>
          <wp:inline distT="0" distB="0" distL="0" distR="0">
            <wp:extent cx="6762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34"/>
          <w:szCs w:val="34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34"/>
          <w:szCs w:val="34"/>
          <w:lang w:eastAsia="zh-CN"/>
        </w:rPr>
        <w:t>СОВЕТ ДЕПУТАТОВ ГОРОДА ПОЛЯРНЫЕ ЗОРИ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34"/>
          <w:szCs w:val="34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34"/>
          <w:szCs w:val="34"/>
          <w:lang w:eastAsia="zh-CN"/>
        </w:rPr>
        <w:t>С ПОДВЕДОМСТВЕННОЙ ТЕРРИТОРИЕЙ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>Мурманская область г. Полярные Зори, ул. Сивко, д. 1, тел. 7-55-87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  <w:t>___________________________________________________________________________</w:t>
        <w:tab/>
        <w:tab/>
        <w:tab/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kern w:val="0"/>
          <w:sz w:val="32"/>
          <w:szCs w:val="32"/>
          <w:lang w:eastAsia="zh-CN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/>
          <w:kern w:val="0"/>
          <w:sz w:val="30"/>
          <w:szCs w:val="24"/>
          <w:lang w:eastAsia="zh-CN"/>
        </w:rPr>
        <w:t xml:space="preserve">Р Е Ш Е Н И Е № </w:t>
      </w: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eastAsia="zh-CN"/>
        </w:rPr>
        <w:t>287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4"/>
          <w:lang w:eastAsia="zh-CN"/>
        </w:rPr>
        <w:t>06 марта</w:t>
      </w:r>
      <w:r>
        <w:rPr>
          <w:rFonts w:eastAsia="Times New Roman" w:cs="Times New Roman" w:ascii="Times New Roman" w:hAnsi="Times New Roman"/>
          <w:kern w:val="0"/>
          <w:sz w:val="26"/>
          <w:szCs w:val="24"/>
          <w:lang w:eastAsia="zh-CN"/>
        </w:rPr>
        <w:t xml:space="preserve"> 2024 г.                                                                                 г. Полярные Зори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ru-RU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eastAsia="ru-RU"/>
        </w:rPr>
        <w:t>Положение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eastAsia="ru-RU"/>
        </w:rPr>
        <w:t>«Об управлении и распоряжении муниципальной собственностью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eastAsia="ru-RU"/>
        </w:rPr>
        <w:t>муниципального образования город Полярные Зори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eastAsia="ru-RU"/>
        </w:rPr>
        <w:t>с подведомственной территорией»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 xml:space="preserve">С целью приведения муниципальных правовых актов в соответствие с действующим законодательством Российской Федерации, руководствуясь статьями 24 и 36 Устава муниципального образования город Полярные Зори с подведомственной территорией, с учетом протеста прокуратуры города Полярные Зори от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eastAsia="ru-RU"/>
        </w:rPr>
        <w:t>30.01.2024 № 1-13-2023/Прдп36-24-20470018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, Совет депутатов города Полярные Зори Р Е Ш И Л: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 xml:space="preserve">1. Внести в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eastAsia="ru-RU"/>
        </w:rPr>
        <w:t>Положение «Об управлении и распоряжении муниципальной собственностью муниципального образования город Полярные Зори с подведомственной территорией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 xml:space="preserve">», утвержденное решением Совета депутатов г. Полярные Зори </w:t>
      </w:r>
      <w:hyperlink r:id="rId3" w:tgtFrame="contents">
        <w:r>
          <w:rPr>
            <w:rFonts w:eastAsia="Times New Roman" w:cs="Times New Roman" w:ascii="Times New Roman" w:hAnsi="Times New Roman"/>
            <w:kern w:val="0"/>
            <w:sz w:val="26"/>
            <w:szCs w:val="26"/>
            <w:lang w:eastAsia="ru-RU"/>
          </w:rPr>
          <w:t>26.06.2013</w:t>
        </w:r>
      </w:hyperlink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</w:rPr>
        <w:t xml:space="preserve"> № 414 (в ред. от 16.11.2016 № 141)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, следующ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zh-CN"/>
        </w:rPr>
        <w:t xml:space="preserve">1.1. </w:t>
      </w:r>
      <w:r>
        <w:rPr>
          <w:rFonts w:eastAsia="Calibri" w:cs="Times New Roman" w:ascii="Times New Roman" w:hAnsi="Times New Roman"/>
          <w:sz w:val="26"/>
          <w:szCs w:val="26"/>
        </w:rPr>
        <w:t>В абзаце 2 пункта 1 статьи 20 слова «приказом Министерства экономического развития Российской Федерации от 30.08.2011 № 424» заменить словами «Приказом Минфина России от 10.10.2023 № 163н «Об утверждении Порядка ведения органами местного самоуправления реестров муниципального имущества»».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1.2. Пункт 2 статьи 20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«2. </w:t>
      </w:r>
      <w:r>
        <w:rPr>
          <w:rFonts w:eastAsia="Calibri" w:cs="Times New Roman" w:ascii="Times New Roman" w:hAnsi="Times New Roman"/>
          <w:kern w:val="0"/>
          <w:sz w:val="26"/>
          <w:szCs w:val="26"/>
        </w:rPr>
        <w:t>Объектом учета в Реестре муниципального имущества (далее - объект учета) является следующее муниципальное имущество: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</w:rPr>
        <w:t>- 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машино-места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0"/>
          <w:sz w:val="26"/>
          <w:szCs w:val="26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</w:rPr>
        <w:t>- 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решением Совета депутатов города Полярные Зори;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kern w:val="0"/>
          <w:sz w:val="26"/>
          <w:szCs w:val="26"/>
        </w:rPr>
        <w:t>- 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решением Совета депутатов города Полярные Зори.».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4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4"/>
          <w:lang w:eastAsia="zh-C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4"/>
          <w:lang w:eastAsia="zh-C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6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4"/>
          <w:lang w:eastAsia="zh-CN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>Глава города Полярные Зори                             Председатель Совета депутатов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>с подведомственной территорией                      города Полярные Зори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ab/>
        <w:tab/>
        <w:tab/>
        <w:tab/>
        <w:tab/>
        <w:tab/>
        <w:t xml:space="preserve">              с подведомственной территорией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6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zh-CN"/>
        </w:rPr>
        <w:t>__________________М.О. Пухов                      ________________Ю.П. Мельник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3" w:gutter="0" w:header="0" w:top="1134" w:footer="0" w:bottom="56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7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d289a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d28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172.20.40.176:8080/?docbody=&amp;prevDoc=245041615&amp;backlink=1&amp;&amp;nd=245015882&amp;rdk=2&amp;refoid=24504161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LibreOffice/7.6.4.1$Windows_X86_64 LibreOffice_project/e19e193f88cd6c0525a17fb7a176ed8e6a3e2aa1</Application>
  <AppVersion>15.0000</AppVersion>
  <Pages>2</Pages>
  <Words>344</Words>
  <Characters>2372</Characters>
  <CharactersWithSpaces>3000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2024-03-01T08:26:00Z</dcterms:created>
  <dc:creator>User</dc:creator>
  <dc:description/>
  <dc:language>ru-RU</dc:language>
  <cp:lastModifiedBy/>
  <cp:lastPrinted>2024-03-04T08:55:00Z</cp:lastPrinted>
  <dcterms:modified xsi:type="dcterms:W3CDTF">2024-03-07T00:13:06Z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