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rPr>
          <w:szCs w:val="26"/>
        </w:rPr>
      </w:pPr>
      <w:r>
        <w:rPr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633730" cy="72009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  <w:br/>
        <w:t xml:space="preserve">ГОРОДА ПОЛЯРНЫЕ ЗОРИ </w:t>
      </w:r>
    </w:p>
    <w:p>
      <w:pPr>
        <w:pStyle w:val="Style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ПОДВЕДОМСТВЕННОЙ ТЕРРИТОРИЕЙ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«___» __________  2023 г.</w:t>
      </w:r>
      <w:r>
        <w:rPr>
          <w:rFonts w:ascii="Times New Roman" w:hAnsi="Times New Roman"/>
          <w:i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0" w:left="1304" w:right="1417"/>
        <w:jc w:val="center"/>
        <w:rPr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муниципальную программу "Развитие </w:t>
      </w:r>
      <w:bookmarkStart w:id="0" w:name="__DdeLink__1847_1203944423"/>
      <w:r>
        <w:rPr>
          <w:rFonts w:ascii="Times New Roman" w:hAnsi="Times New Roman"/>
          <w:b/>
          <w:color w:val="000000"/>
          <w:sz w:val="26"/>
          <w:szCs w:val="26"/>
        </w:rPr>
        <w:t>информационно</w:t>
      </w:r>
      <w:bookmarkEnd w:id="0"/>
      <w:r>
        <w:rPr>
          <w:rFonts w:ascii="Times New Roman" w:hAnsi="Times New Roman"/>
          <w:b/>
          <w:color w:val="000000"/>
          <w:sz w:val="26"/>
          <w:szCs w:val="26"/>
        </w:rPr>
        <w:t>-коммуникационных технологий в органах местного самоуправления "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Внести в муниципальную  программу  "Развитие информационно-коммуникационных технологий в органах местного самоуправления", утвержденную постановлением администрации города Полярные Зори от 29.11.2021 № 884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(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 редакции от 20.12.2022 № 1252)</w:t>
      </w:r>
      <w:r>
        <w:rPr>
          <w:rFonts w:ascii="Times New Roman" w:hAnsi="Times New Roman"/>
          <w:color w:val="000000"/>
          <w:sz w:val="26"/>
          <w:szCs w:val="26"/>
        </w:rPr>
        <w:t>, изменения согласно приложению.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со дня официального опубликования.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  <w:tab/>
        <w:tab/>
        <w:tab/>
        <w:t xml:space="preserve">                                      М.О. Пухов</w:t>
      </w:r>
    </w:p>
    <w:p>
      <w:pPr>
        <w:pStyle w:val="Normal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87"/>
        <w:gridCol w:w="2182"/>
        <w:gridCol w:w="1995"/>
        <w:gridCol w:w="2517"/>
        <w:gridCol w:w="742"/>
      </w:tblGrid>
      <w:tr>
        <w:trPr>
          <w:trHeight w:val="605" w:hRule="atLeast"/>
        </w:trPr>
        <w:tc>
          <w:tcPr>
            <w:tcW w:w="248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1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5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48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1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5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48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ОЭРиПР</w:t>
            </w:r>
          </w:p>
        </w:tc>
        <w:tc>
          <w:tcPr>
            <w:tcW w:w="21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5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ОМСиК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</w:rPr>
        <w:t>1 - в дело, 1 – прокуратура, 1– ОЭРиПР, 1- ФО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города Полярные Зори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__.___. 202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№ 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Изменения в муниципальную программу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"Развитие информационно-коммуникационных технологий</w:t>
        <w:br/>
        <w:t>в органах местного самоуправления"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Паспорте программы строку «Объемы и источники финансирования изложить в следующей редакции:</w:t>
      </w:r>
    </w:p>
    <w:tbl>
      <w:tblPr>
        <w:tblW w:w="9692" w:type="dxa"/>
        <w:jc w:val="left"/>
        <w:tblInd w:w="-113" w:type="dxa"/>
        <w:tblLayout w:type="fixed"/>
        <w:tblCellMar>
          <w:top w:w="0" w:type="dxa"/>
          <w:left w:w="4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31"/>
        <w:gridCol w:w="6460"/>
      </w:tblGrid>
      <w:tr>
        <w:trPr>
          <w:trHeight w:val="959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Объемы и источники финансирования (всего, в том числе по подпрограммам, годам реализации и источникам финансирования МП, тыс. руб.)</w:t>
            </w:r>
          </w:p>
        </w:tc>
        <w:tc>
          <w:tcPr>
            <w:tcW w:w="6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по программе: </w:t>
            </w:r>
            <w:r>
              <w:rPr>
                <w:rFonts w:ascii="Times New Roman" w:hAnsi="Times New Roman"/>
                <w:lang w:val="ru-RU"/>
              </w:rPr>
              <w:t>261</w:t>
            </w:r>
            <w:r>
              <w:rPr>
                <w:rFonts w:ascii="Times New Roman" w:hAnsi="Times New Roman"/>
                <w:lang w:val="ru-RU"/>
              </w:rPr>
              <w:t>66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 xml:space="preserve"> тыс. руб., в т.ч.  МБ -</w:t>
            </w:r>
            <w:r>
              <w:rPr>
                <w:rFonts w:ascii="Times New Roman" w:hAnsi="Times New Roman"/>
                <w:lang w:val="ru-RU"/>
              </w:rPr>
              <w:t>260</w:t>
            </w:r>
            <w:r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 xml:space="preserve"> тыс.руб., ОБ — 126,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тыс.руб.,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по годам реализации: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 -   929,6 тыс. руб., в т.ч. МБ -918,7тыс. руб., ОБ — 10,9 тыс. руб.)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2023г. -  </w:t>
            </w:r>
            <w:r>
              <w:rPr>
                <w:rFonts w:ascii="Times New Roman" w:hAnsi="Times New Roman"/>
              </w:rPr>
              <w:t>980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тыс. руб., в т.ч. МБ – 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1,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 xml:space="preserve"> тыс. руб., ОБ — 28,5 тыс. руб.,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2024г. -  </w:t>
            </w:r>
            <w:r>
              <w:rPr>
                <w:rFonts w:ascii="Times New Roman" w:hAnsi="Times New Roman"/>
                <w:lang w:val="en-US"/>
              </w:rPr>
              <w:t>23363,8</w:t>
            </w:r>
            <w:r>
              <w:rPr>
                <w:rFonts w:ascii="Times New Roman" w:hAnsi="Times New Roman"/>
              </w:rPr>
              <w:t xml:space="preserve"> тыс. руб., в т.ч. МБ -</w:t>
            </w:r>
            <w:r>
              <w:rPr>
                <w:rFonts w:ascii="Times New Roman" w:hAnsi="Times New Roman"/>
                <w:lang w:val="en-US"/>
              </w:rPr>
              <w:t>23334,9</w:t>
            </w:r>
            <w:r>
              <w:rPr>
                <w:rFonts w:ascii="Times New Roman" w:hAnsi="Times New Roman"/>
              </w:rPr>
              <w:t xml:space="preserve"> тыс. руб., ОБ — 2</w:t>
            </w:r>
            <w:r>
              <w:rPr>
                <w:rFonts w:ascii="Times New Roman" w:hAnsi="Times New Roman"/>
                <w:lang w:val="en-US"/>
              </w:rPr>
              <w:t>8,9</w:t>
            </w:r>
            <w:r>
              <w:rPr>
                <w:rFonts w:ascii="Times New Roman" w:hAnsi="Times New Roman"/>
              </w:rPr>
              <w:t xml:space="preserve"> тыс. руб.)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2025г. -  </w:t>
            </w:r>
            <w:r>
              <w:rPr>
                <w:rFonts w:ascii="Times New Roman" w:hAnsi="Times New Roman"/>
                <w:lang w:val="en-US"/>
              </w:rPr>
              <w:t>446,5</w:t>
            </w:r>
            <w:r>
              <w:rPr>
                <w:rFonts w:ascii="Times New Roman" w:hAnsi="Times New Roman"/>
              </w:rPr>
              <w:t xml:space="preserve"> тыс. руб., в т.ч. МБ -</w:t>
            </w:r>
            <w:r>
              <w:rPr>
                <w:rFonts w:ascii="Times New Roman" w:hAnsi="Times New Roman"/>
                <w:lang w:val="en-US"/>
              </w:rPr>
              <w:t>417,6</w:t>
            </w:r>
            <w:r>
              <w:rPr>
                <w:rFonts w:ascii="Times New Roman" w:hAnsi="Times New Roman"/>
              </w:rPr>
              <w:t xml:space="preserve"> тыс. руб., ОБ — 2</w:t>
            </w:r>
            <w:r>
              <w:rPr>
                <w:rFonts w:ascii="Times New Roman" w:hAnsi="Times New Roman"/>
                <w:lang w:val="en-US"/>
              </w:rPr>
              <w:t>8,9</w:t>
            </w:r>
            <w:r>
              <w:rPr>
                <w:rFonts w:ascii="Times New Roman" w:hAnsi="Times New Roman"/>
              </w:rPr>
              <w:t xml:space="preserve"> тыс. руб.)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2026г. -  </w:t>
            </w:r>
            <w:r>
              <w:rPr>
                <w:rFonts w:ascii="Times New Roman" w:hAnsi="Times New Roman"/>
                <w:lang w:val="en-US"/>
              </w:rPr>
              <w:t>446,5</w:t>
            </w:r>
            <w:r>
              <w:rPr>
                <w:rFonts w:ascii="Times New Roman" w:hAnsi="Times New Roman"/>
              </w:rPr>
              <w:t xml:space="preserve"> тыс. руб., в т.ч. МБ -</w:t>
            </w:r>
            <w:r>
              <w:rPr>
                <w:rFonts w:ascii="Times New Roman" w:hAnsi="Times New Roman"/>
                <w:lang w:val="en-US"/>
              </w:rPr>
              <w:t>417,6</w:t>
            </w:r>
            <w:r>
              <w:rPr>
                <w:rFonts w:ascii="Times New Roman" w:hAnsi="Times New Roman"/>
              </w:rPr>
              <w:t xml:space="preserve"> тыс. руб., ОБ — 2</w:t>
            </w:r>
            <w:r>
              <w:rPr>
                <w:rFonts w:ascii="Times New Roman" w:hAnsi="Times New Roman"/>
                <w:lang w:val="en-US"/>
              </w:rPr>
              <w:t>8,9</w:t>
            </w:r>
            <w:r>
              <w:rPr>
                <w:rFonts w:ascii="Times New Roman" w:hAnsi="Times New Roman"/>
              </w:rPr>
              <w:t xml:space="preserve"> тыс. руб.)</w:t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2. Таблицу раздела 3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bidi="hi-IN"/>
        </w:rPr>
        <w:t>Перечень программных мероприятий МП «</w:t>
      </w:r>
      <w:r>
        <w:rPr>
          <w:rFonts w:eastAsia="Calibri" w:ascii="Liberation Serif" w:hAnsi="Liberation Serif"/>
          <w:color w:val="auto"/>
          <w:sz w:val="24"/>
          <w:szCs w:val="24"/>
        </w:rPr>
        <w:t>Развитие информационно-коммуникационных технологий в органах местного самоуправления» изложить в следующей редакции:</w:t>
      </w:r>
    </w:p>
    <w:tbl>
      <w:tblPr>
        <w:tblW w:w="5000" w:type="pct"/>
        <w:jc w:val="center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50"/>
        <w:gridCol w:w="1794"/>
        <w:gridCol w:w="955"/>
        <w:gridCol w:w="844"/>
        <w:gridCol w:w="592"/>
        <w:gridCol w:w="623"/>
        <w:gridCol w:w="445"/>
        <w:gridCol w:w="349"/>
        <w:gridCol w:w="443"/>
        <w:gridCol w:w="1577"/>
        <w:gridCol w:w="1097"/>
      </w:tblGrid>
      <w:tr>
        <w:trPr>
          <w:tblHeader w:val="true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Связь основных мероприятий с показателями подпрограмм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Соисполнители, участники, исполнители</w:t>
            </w:r>
          </w:p>
        </w:tc>
      </w:tr>
      <w:tr>
        <w:trPr>
          <w:tblHeader w:val="true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ВБС</w:t>
            </w:r>
          </w:p>
        </w:tc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blHeader w:val="true"/>
          <w:trHeight w:val="224" w:hRule="atLeast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20" w:before="0" w:after="1"/>
              <w:ind w:hanging="0" w:left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177" w:hRule="atLeast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20" w:before="0" w:after="1"/>
              <w:ind w:hanging="0"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Повышение</w:t>
            </w:r>
            <w:r>
              <w:rPr>
                <w:rFonts w:eastAsia="Calibri" w:cs="Times New Roman"/>
                <w:sz w:val="16"/>
                <w:szCs w:val="16"/>
                <w:lang w:eastAsia="en-US"/>
              </w:rPr>
              <w:t xml:space="preserve"> эффективности деятельности органов местного самоуправления в решении вопросов местного значения на основе использования современных информационных и телекоммуникационных технологий</w:t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20" w:before="0" w:after="1"/>
              <w:ind w:hanging="0"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ascii="Times New Roman" w:hAnsi="Times New Roman"/>
                <w:bCs/>
                <w:sz w:val="16"/>
                <w:szCs w:val="16"/>
              </w:rPr>
              <w:t>Задача 1 «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развитие и поддержка технической инфраструктуры</w:t>
            </w:r>
            <w:r>
              <w:rPr>
                <w:rFonts w:eastAsia="Calibri"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>
        <w:trPr>
          <w:trHeight w:val="266" w:hRule="atLeast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20" w:before="0" w:after="1"/>
              <w:ind w:hanging="0"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Поддержка парка оргтехнического оборудования в рабочем актуальном состоянии.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бесперебойной работы информационно-коммуникационной инфраструктуры.</w:t>
            </w:r>
          </w:p>
          <w:p>
            <w:pPr>
              <w:pStyle w:val="Normal"/>
              <w:widowControl w:val="false"/>
              <w:spacing w:lineRule="atLeast" w:line="2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220"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Стоимостная доля закупаемого отечественного оргтехнического оборудования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343" w:hRule="atLeast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74" w:hRule="atLeast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9" w:hRule="atLeast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93" w:hRule="atLeast"/>
        </w:trPr>
        <w:tc>
          <w:tcPr>
            <w:tcW w:w="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68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и обслуживание расходных материалов.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eastAsia="zh-CN" w:bidi="ar-SA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eastAsia="zh-CN" w:bidi="ar-SA"/>
              </w:rPr>
              <w:t>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287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бесперебойной работы информационно-коммуникационной инфраструктуры</w:t>
            </w:r>
          </w:p>
        </w:tc>
        <w:tc>
          <w:tcPr>
            <w:tcW w:w="1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176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6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187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9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3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5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2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289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289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ascii="Times New Roman" w:hAnsi="Times New Roman"/>
              </w:rPr>
              <w:instrText xml:space="preserve"> =E7+E13</w:instrText>
            </w:r>
            <w:r>
              <w:rPr>
                <w:sz w:val="16"/>
                <w:szCs w:val="16"/>
                <w:rFonts w:ascii="Times New Roman" w:hAnsi="Times New Roman"/>
              </w:rPr>
              <w:fldChar w:fldCharType="separate"/>
            </w:r>
            <w:r>
              <w:rPr>
                <w:sz w:val="16"/>
                <w:szCs w:val="16"/>
                <w:rFonts w:ascii="Times New Roman" w:hAnsi="Times New Roman"/>
              </w:rPr>
              <w:t>102,7</w:t>
            </w:r>
            <w:r>
              <w:rPr>
                <w:sz w:val="16"/>
                <w:szCs w:val="16"/>
                <w:rFonts w:ascii="Times New Roman" w:hAnsi="Times New Roman"/>
              </w:rPr>
              <w:fldChar w:fldCharType="end"/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102,7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9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4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9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7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№ 2: развитие</w:t>
            </w:r>
            <w:r>
              <w:rPr>
                <w:kern w:val="0"/>
                <w:sz w:val="16"/>
                <w:szCs w:val="16"/>
                <w:lang w:bidi="ar-SA"/>
              </w:rPr>
              <w:t xml:space="preserve"> и поддержка информационной среды</w:t>
            </w:r>
          </w:p>
        </w:tc>
      </w:tr>
      <w:tr>
        <w:trPr>
          <w:trHeight w:val="317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нового программного обеспечения для организации рабочего процесса и обновления уже используемого, в том числе продление лицензионных соглашений на использование программных комплексов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3413,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3413,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Стоимостная доля закупаемого и (или) арендуемого отечественного программного обеспечения.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отечественного программного обеспечения.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системы электронного документооборота</w:t>
            </w:r>
          </w:p>
        </w:tc>
        <w:tc>
          <w:tcPr>
            <w:tcW w:w="1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522,5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50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76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функционирования информационных ресурсов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20056,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20056,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Стоимостная доля закупаемого и (или) арендуемого отечественного программного обеспечения.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отечественного программного обеспечения</w:t>
            </w:r>
          </w:p>
        </w:tc>
        <w:tc>
          <w:tcPr>
            <w:tcW w:w="1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20013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20013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Обслуживание АРМ «Муниципал»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МНПА ОМСУ, направленных для включения в Регистр МНПА Мурманской области</w:t>
            </w:r>
          </w:p>
        </w:tc>
        <w:tc>
          <w:tcPr>
            <w:tcW w:w="1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2022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6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,9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2023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9,5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28,5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2024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38,5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9,6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,9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2025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38,5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9,6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28,9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2026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38,5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9,6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28,9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23637,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23511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567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556,6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328,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300,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28,5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16"/>
                <w:szCs w:val="16"/>
                <w:lang w:val="en-US" w:eastAsia="zh-CN" w:bidi="ar-SA"/>
              </w:rPr>
              <w:t>22635,1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22664,0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38,5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9,6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,9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38,5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9,6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</w:rPr>
              <w:t>,9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№ </w:t>
            </w: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: повышение уровня информационной безопасности</w:t>
            </w:r>
          </w:p>
        </w:tc>
      </w:tr>
      <w:tr>
        <w:trPr>
          <w:trHeight w:val="134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защиту информации, не содержащей сведения, составляющие государственную тайну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1404,1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1404,1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сети на канальном уровне.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АРМ</w:t>
            </w:r>
          </w:p>
        </w:tc>
        <w:tc>
          <w:tcPr>
            <w:tcW w:w="1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ОМСиК</w:t>
            </w:r>
          </w:p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72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259,4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259,4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236,9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236,9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3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183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color w:themeColor="text1"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color w:themeColor="text1"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9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color w:themeColor="text1"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  <w:szCs w:val="16"/>
                <w:lang w:val="en-US"/>
              </w:rPr>
              <w:t>408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color w:themeColor="text1"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themeColor="text1" w:val="000000"/>
                <w:sz w:val="16"/>
                <w:szCs w:val="16"/>
                <w:lang w:val="en-US"/>
              </w:rPr>
              <w:t>408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27" w:hRule="atLeast"/>
        </w:trPr>
        <w:tc>
          <w:tcPr>
            <w:tcW w:w="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защиту информации, содержащей сведения, составляющие государственную тайну</w:t>
            </w:r>
          </w:p>
        </w:tc>
        <w:tc>
          <w:tcPr>
            <w:tcW w:w="9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сети на канальном уровне.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безопасности работы АРМ</w:t>
            </w:r>
          </w:p>
        </w:tc>
        <w:tc>
          <w:tcPr>
            <w:tcW w:w="10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ОМСиК</w:t>
            </w:r>
          </w:p>
        </w:tc>
      </w:tr>
      <w:tr>
        <w:trPr>
          <w:trHeight w:val="191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9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2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17" w:hRule="atLeast"/>
        </w:trPr>
        <w:tc>
          <w:tcPr>
            <w:tcW w:w="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задаче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259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259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46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699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699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66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980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28,5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23363,9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23334,9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446,5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417,6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28,9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446,5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417,6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28,9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0" w:before="0" w:after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1134" w:gutter="0" w:header="720" w:top="1134" w:footer="0" w:bottom="1134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Таблицу раздела 4 Обоснование ресурсного обеспечения Программы изложить в следующей редакции:</w:t>
      </w:r>
    </w:p>
    <w:tbl>
      <w:tblPr>
        <w:tblW w:w="10076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116"/>
        <w:gridCol w:w="1134"/>
        <w:gridCol w:w="2131"/>
        <w:gridCol w:w="1409"/>
        <w:gridCol w:w="1142"/>
        <w:gridCol w:w="1143"/>
      </w:tblGrid>
      <w:tr>
        <w:trPr>
          <w:tblHeader w:val="true"/>
          <w:trHeight w:val="480" w:hRule="atLeast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Всего,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руб.</w:t>
            </w:r>
          </w:p>
        </w:tc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том числе за счет средств, тыс. руб.</w:t>
            </w:r>
          </w:p>
        </w:tc>
      </w:tr>
      <w:tr>
        <w:trPr>
          <w:tblHeader w:val="true"/>
        </w:trPr>
        <w:tc>
          <w:tcPr>
            <w:tcW w:w="3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МБ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ФБ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ВБС</w:t>
            </w:r>
          </w:p>
        </w:tc>
      </w:tr>
      <w:tr>
        <w:trPr>
          <w:tblHeader w:val="true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/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Всего по программе: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261</w:t>
            </w: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66</w:t>
            </w: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,</w:t>
            </w: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6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260</w:t>
            </w: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40</w:t>
            </w: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,</w:t>
            </w: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5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126</w:t>
            </w:r>
            <w:r>
              <w:rPr>
                <w:rFonts w:cs="Times New Roman" w:ascii="Times New Roman" w:hAnsi="Times New Roman"/>
                <w:b/>
                <w:sz w:val="20"/>
              </w:rPr>
              <w:t>,</w:t>
            </w:r>
            <w:r>
              <w:rPr>
                <w:rFonts w:cs="Times New Roman"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>
          <w:trHeight w:val="170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929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918</w:t>
            </w:r>
            <w:r>
              <w:rPr>
                <w:rFonts w:cs="Times New Roman" w:ascii="Times New Roman" w:hAnsi="Times New Roman"/>
                <w:sz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ru-RU"/>
              </w:rPr>
              <w:t>10,9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ru-RU"/>
              </w:rPr>
              <w:t>980</w:t>
            </w:r>
            <w:r>
              <w:rPr>
                <w:rFonts w:cs="Times New Roman" w:ascii="Times New Roman" w:hAnsi="Times New Roman"/>
                <w:sz w:val="20"/>
                <w:lang w:val="ru-RU"/>
              </w:rPr>
              <w:t>,</w:t>
            </w:r>
            <w:r>
              <w:rPr>
                <w:rFonts w:cs="Times New Roman"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ru-RU"/>
              </w:rPr>
              <w:t>9</w:t>
            </w:r>
            <w:r>
              <w:rPr>
                <w:rFonts w:cs="Times New Roman" w:ascii="Times New Roman" w:hAnsi="Times New Roman"/>
                <w:sz w:val="20"/>
                <w:lang w:val="ru-RU"/>
              </w:rPr>
              <w:t>5</w:t>
            </w:r>
            <w:r>
              <w:rPr>
                <w:rFonts w:cs="Times New Roman" w:ascii="Times New Roman" w:hAnsi="Times New Roman"/>
                <w:sz w:val="20"/>
                <w:lang w:val="ru-RU"/>
              </w:rPr>
              <w:t>1,</w:t>
            </w:r>
            <w:r>
              <w:rPr>
                <w:rFonts w:cs="Times New Roman"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ru-RU"/>
              </w:rPr>
              <w:t>28,5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23363,8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23334,9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28</w:t>
            </w:r>
            <w:r>
              <w:rPr>
                <w:rFonts w:cs="Times New Roman" w:ascii="Times New Roman" w:hAnsi="Times New Roman"/>
                <w:sz w:val="20"/>
              </w:rPr>
              <w:t>,9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446,5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417,6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,9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lang w:val="en-US"/>
              </w:rPr>
              <w:t>446,5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417,6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,9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headerReference w:type="default" r:id="rId4"/>
      <w:headerReference w:type="first" r:id="rId5"/>
      <w:type w:val="nextPage"/>
      <w:pgSz w:w="12240" w:h="15840"/>
      <w:pgMar w:left="1588" w:right="567" w:gutter="0" w:header="720" w:top="777" w:footer="0" w:bottom="1134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4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4ecb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24ecb"/>
    <w:rPr>
      <w:rFonts w:ascii="Symbol" w:hAnsi="Symbol" w:cs="Symbol"/>
    </w:rPr>
  </w:style>
  <w:style w:type="character" w:styleId="WW8Num1z1" w:customStyle="1">
    <w:name w:val="WW8Num1z1"/>
    <w:qFormat/>
    <w:rsid w:val="00124ecb"/>
    <w:rPr>
      <w:rFonts w:ascii="Courier New" w:hAnsi="Courier New" w:cs="Courier New"/>
    </w:rPr>
  </w:style>
  <w:style w:type="character" w:styleId="WW8Num1z2" w:customStyle="1">
    <w:name w:val="WW8Num1z2"/>
    <w:qFormat/>
    <w:rsid w:val="00124ecb"/>
    <w:rPr>
      <w:rFonts w:ascii="Wingdings" w:hAnsi="Wingdings" w:cs="Wingdings"/>
    </w:rPr>
  </w:style>
  <w:style w:type="character" w:styleId="WW8Num2z0" w:customStyle="1">
    <w:name w:val="WW8Num2z0"/>
    <w:qFormat/>
    <w:rsid w:val="00124ecb"/>
    <w:rPr/>
  </w:style>
  <w:style w:type="character" w:styleId="WW8Num2z1" w:customStyle="1">
    <w:name w:val="WW8Num2z1"/>
    <w:qFormat/>
    <w:rsid w:val="00124ecb"/>
    <w:rPr/>
  </w:style>
  <w:style w:type="character" w:styleId="WW8Num2z2" w:customStyle="1">
    <w:name w:val="WW8Num2z2"/>
    <w:qFormat/>
    <w:rsid w:val="00124ecb"/>
    <w:rPr/>
  </w:style>
  <w:style w:type="character" w:styleId="WW8Num2z3" w:customStyle="1">
    <w:name w:val="WW8Num2z3"/>
    <w:qFormat/>
    <w:rsid w:val="00124ecb"/>
    <w:rPr/>
  </w:style>
  <w:style w:type="character" w:styleId="WW8Num2z4" w:customStyle="1">
    <w:name w:val="WW8Num2z4"/>
    <w:qFormat/>
    <w:rsid w:val="00124ecb"/>
    <w:rPr/>
  </w:style>
  <w:style w:type="character" w:styleId="WW8Num2z5" w:customStyle="1">
    <w:name w:val="WW8Num2z5"/>
    <w:qFormat/>
    <w:rsid w:val="00124ecb"/>
    <w:rPr/>
  </w:style>
  <w:style w:type="character" w:styleId="WW8Num2z6" w:customStyle="1">
    <w:name w:val="WW8Num2z6"/>
    <w:qFormat/>
    <w:rsid w:val="00124ecb"/>
    <w:rPr/>
  </w:style>
  <w:style w:type="character" w:styleId="WW8Num2z7" w:customStyle="1">
    <w:name w:val="WW8Num2z7"/>
    <w:qFormat/>
    <w:rsid w:val="00124ecb"/>
    <w:rPr/>
  </w:style>
  <w:style w:type="character" w:styleId="WW8Num2z8" w:customStyle="1">
    <w:name w:val="WW8Num2z8"/>
    <w:qFormat/>
    <w:rsid w:val="00124ecb"/>
    <w:rPr/>
  </w:style>
  <w:style w:type="character" w:styleId="WW8Num3z0" w:customStyle="1">
    <w:name w:val="WW8Num3z0"/>
    <w:qFormat/>
    <w:rsid w:val="00124ecb"/>
    <w:rPr>
      <w:rFonts w:cs="Times New Roman"/>
      <w:b w:val="false"/>
      <w:color w:val="000000"/>
    </w:rPr>
  </w:style>
  <w:style w:type="character" w:styleId="WW8Num3z1" w:customStyle="1">
    <w:name w:val="WW8Num3z1"/>
    <w:qFormat/>
    <w:rsid w:val="00124ecb"/>
    <w:rPr>
      <w:rFonts w:cs="Times New Roman"/>
    </w:rPr>
  </w:style>
  <w:style w:type="character" w:styleId="WW8Num4z0" w:customStyle="1">
    <w:name w:val="WW8Num4z0"/>
    <w:qFormat/>
    <w:rsid w:val="00124ecb"/>
    <w:rPr>
      <w:rFonts w:ascii="Symbol" w:hAnsi="Symbol" w:cs="Symbol"/>
    </w:rPr>
  </w:style>
  <w:style w:type="character" w:styleId="WW8Num4z1" w:customStyle="1">
    <w:name w:val="WW8Num4z1"/>
    <w:qFormat/>
    <w:rsid w:val="00124ecb"/>
    <w:rPr>
      <w:rFonts w:ascii="Courier New" w:hAnsi="Courier New" w:cs="Courier New"/>
    </w:rPr>
  </w:style>
  <w:style w:type="character" w:styleId="WW8Num4z2" w:customStyle="1">
    <w:name w:val="WW8Num4z2"/>
    <w:qFormat/>
    <w:rsid w:val="00124ecb"/>
    <w:rPr>
      <w:rFonts w:ascii="Wingdings" w:hAnsi="Wingdings" w:cs="Wingdings"/>
    </w:rPr>
  </w:style>
  <w:style w:type="character" w:styleId="1" w:customStyle="1">
    <w:name w:val="Заголовок 1 Знак"/>
    <w:qFormat/>
    <w:rsid w:val="00124ecb"/>
    <w:rPr>
      <w:rFonts w:ascii="Times New Roman" w:hAnsi="Times New Roman" w:cs="Times New Roman"/>
      <w:b/>
      <w:sz w:val="20"/>
      <w:szCs w:val="20"/>
    </w:rPr>
  </w:style>
  <w:style w:type="character" w:styleId="Style14" w:customStyle="1">
    <w:name w:val="Верхний колонтитул Знак"/>
    <w:qFormat/>
    <w:rsid w:val="00124ecb"/>
    <w:rPr>
      <w:rFonts w:cs="Times New Roman"/>
    </w:rPr>
  </w:style>
  <w:style w:type="character" w:styleId="Style15" w:customStyle="1">
    <w:name w:val="Нижний колонтитул Знак"/>
    <w:qFormat/>
    <w:rsid w:val="00124ecb"/>
    <w:rPr>
      <w:rFonts w:cs="Times New Roman"/>
    </w:rPr>
  </w:style>
  <w:style w:type="character" w:styleId="Style16" w:customStyle="1">
    <w:name w:val="Текст выноски Знак"/>
    <w:qFormat/>
    <w:rsid w:val="00124ecb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124ecb"/>
    <w:rPr>
      <w:rFonts w:ascii="Times New Roman" w:hAnsi="Times New Roman" w:cs="Times New Roman"/>
      <w:sz w:val="20"/>
      <w:szCs w:val="20"/>
    </w:rPr>
  </w:style>
  <w:style w:type="character" w:styleId="Style17" w:customStyle="1">
    <w:name w:val="Название Знак"/>
    <w:qFormat/>
    <w:rsid w:val="00124ecb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3 Знак"/>
    <w:qFormat/>
    <w:rsid w:val="00124ecb"/>
    <w:rPr>
      <w:rFonts w:cs="Times New Roman"/>
      <w:sz w:val="16"/>
      <w:szCs w:val="16"/>
    </w:rPr>
  </w:style>
  <w:style w:type="paragraph" w:styleId="Style18" w:customStyle="1">
    <w:name w:val="Заголовок"/>
    <w:basedOn w:val="Normal"/>
    <w:next w:val="BodyText"/>
    <w:qFormat/>
    <w:rsid w:val="00124ecb"/>
    <w:pPr>
      <w:spacing w:lineRule="auto" w:line="240" w:before="0" w:after="0"/>
      <w:jc w:val="center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sid w:val="00124ecb"/>
    <w:pPr>
      <w:spacing w:lineRule="auto" w:line="288" w:before="0" w:after="140"/>
    </w:pPr>
    <w:rPr/>
  </w:style>
  <w:style w:type="paragraph" w:styleId="List">
    <w:name w:val="List"/>
    <w:basedOn w:val="BodyText"/>
    <w:rsid w:val="00124ecb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rsid w:val="00124e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rsid w:val="00124ecb"/>
    <w:pPr>
      <w:suppressLineNumbers/>
    </w:pPr>
    <w:rPr>
      <w:rFonts w:cs="FreeSans"/>
    </w:rPr>
  </w:style>
  <w:style w:type="paragraph" w:styleId="11" w:customStyle="1">
    <w:name w:val="Заголовок 11"/>
    <w:basedOn w:val="Normal"/>
    <w:qFormat/>
    <w:rsid w:val="00124ecb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12" w:customStyle="1">
    <w:name w:val="Название объекта1"/>
    <w:basedOn w:val="Normal"/>
    <w:qFormat/>
    <w:rsid w:val="00124e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Normal" w:customStyle="1">
    <w:name w:val="ConsNormal"/>
    <w:qFormat/>
    <w:rsid w:val="00124ecb"/>
    <w:pPr>
      <w:widowControl w:val="false"/>
      <w:suppressAutoHyphens w:val="true"/>
      <w:bidi w:val="0"/>
      <w:spacing w:before="0" w:after="0"/>
      <w:ind w:firstLine="720" w:right="19772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ConsNonformat" w:customStyle="1">
    <w:name w:val="ConsNonformat"/>
    <w:qFormat/>
    <w:rsid w:val="00124ec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zh-CN" w:bidi="ar-SA"/>
    </w:rPr>
  </w:style>
  <w:style w:type="paragraph" w:styleId="Style20" w:customStyle="1">
    <w:name w:val="Верхний и нижний колонтитулы"/>
    <w:basedOn w:val="Normal"/>
    <w:qFormat/>
    <w:rsid w:val="00527f75"/>
    <w:pPr/>
    <w:rPr/>
  </w:style>
  <w:style w:type="paragraph" w:styleId="13" w:customStyle="1">
    <w:name w:val="Верхний колонтитул1"/>
    <w:basedOn w:val="Normal"/>
    <w:qFormat/>
    <w:rsid w:val="00124ecb"/>
    <w:pPr>
      <w:tabs>
        <w:tab w:val="clear" w:pos="4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4" w:customStyle="1">
    <w:name w:val="Нижний колонтитул1"/>
    <w:basedOn w:val="Normal"/>
    <w:qFormat/>
    <w:rsid w:val="00124ecb"/>
    <w:pPr>
      <w:tabs>
        <w:tab w:val="clear" w:pos="4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rsid w:val="00124e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24ec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ConsPlusCell" w:customStyle="1">
    <w:name w:val="ConsPlusCell"/>
    <w:qFormat/>
    <w:rsid w:val="00124ec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rsid w:val="00124ec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6"/>
      <w:szCs w:val="26"/>
      <w:lang w:val="ru-RU" w:eastAsia="zh-CN" w:bidi="ar-SA"/>
    </w:rPr>
  </w:style>
  <w:style w:type="paragraph" w:styleId="BodyText3">
    <w:name w:val="Body Text 3"/>
    <w:basedOn w:val="Normal"/>
    <w:qFormat/>
    <w:rsid w:val="00124ecb"/>
    <w:pPr>
      <w:spacing w:before="0" w:after="120"/>
    </w:pPr>
    <w:rPr>
      <w:sz w:val="16"/>
      <w:szCs w:val="16"/>
    </w:rPr>
  </w:style>
  <w:style w:type="paragraph" w:styleId="Style21" w:customStyle="1">
    <w:name w:val="Абзац"/>
    <w:basedOn w:val="BodyText3"/>
    <w:qFormat/>
    <w:rsid w:val="00124ecb"/>
    <w:pPr>
      <w:spacing w:lineRule="exact" w:line="340" w:before="0" w:after="0"/>
      <w:ind w:firstLine="567"/>
      <w:jc w:val="both"/>
    </w:pPr>
    <w:rPr>
      <w:rFonts w:ascii="Times New Roman" w:hAnsi="Times New Roman"/>
      <w:sz w:val="26"/>
      <w:szCs w:val="20"/>
    </w:rPr>
  </w:style>
  <w:style w:type="paragraph" w:styleId="Style22" w:customStyle="1">
    <w:name w:val="Содержимое таблицы"/>
    <w:basedOn w:val="Normal"/>
    <w:qFormat/>
    <w:rsid w:val="00124ecb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24ecb"/>
    <w:pPr>
      <w:jc w:val="center"/>
    </w:pPr>
    <w:rPr>
      <w:b/>
      <w:bCs/>
    </w:rPr>
  </w:style>
  <w:style w:type="paragraph" w:styleId="Style24" w:customStyle="1">
    <w:name w:val="Текст в заданном формате"/>
    <w:basedOn w:val="Normal"/>
    <w:qFormat/>
    <w:rsid w:val="00124ecb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Ad" w:customStyle="1">
    <w:name w:val="ad"/>
    <w:basedOn w:val="Normal"/>
    <w:qFormat/>
    <w:rsid w:val="00f8726b"/>
    <w:pPr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styleId="Default" w:customStyle="1">
    <w:name w:val="Default"/>
    <w:qFormat/>
    <w:rsid w:val="001616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en-US" w:bidi="hi-IN"/>
    </w:rPr>
  </w:style>
  <w:style w:type="paragraph" w:styleId="Style25">
    <w:name w:val="Колонтитул"/>
    <w:basedOn w:val="Normal"/>
    <w:qFormat/>
    <w:pPr/>
    <w:rPr/>
  </w:style>
  <w:style w:type="paragraph" w:styleId="Header">
    <w:name w:val="Head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24ecb"/>
  </w:style>
  <w:style w:type="numbering" w:styleId="WW8Num2" w:customStyle="1">
    <w:name w:val="WW8Num2"/>
    <w:qFormat/>
    <w:rsid w:val="00124ecb"/>
  </w:style>
  <w:style w:type="numbering" w:styleId="WW8Num3" w:customStyle="1">
    <w:name w:val="WW8Num3"/>
    <w:qFormat/>
    <w:rsid w:val="00124ecb"/>
  </w:style>
  <w:style w:type="numbering" w:styleId="WW8Num4" w:customStyle="1">
    <w:name w:val="WW8Num4"/>
    <w:qFormat/>
    <w:rsid w:val="00124ec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Application>LibreOffice/7.6.3.2$Windows_X86_64 LibreOffice_project/29d686fea9f6705b262d369fede658f824154cc0</Application>
  <AppVersion>15.0000</AppVersion>
  <Pages>7</Pages>
  <Words>820</Words>
  <Characters>4939</Characters>
  <CharactersWithSpaces>5486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2022-07-21T13:34:00Z</dcterms:created>
  <dc:creator>PopovaE</dc:creator>
  <dc:description/>
  <dc:language>ru-RU</dc:language>
  <cp:lastModifiedBy/>
  <cp:lastPrinted>2021-12-28T10:01:00Z</cp:lastPrinted>
  <dcterms:modified xsi:type="dcterms:W3CDTF">2023-12-22T15:18:24Z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